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80" w:rsidRPr="00A10D80" w:rsidRDefault="00A10D80" w:rsidP="00A10D80">
      <w:pPr>
        <w:spacing w:line="360" w:lineRule="auto"/>
        <w:rPr>
          <w:rFonts w:ascii="宋体" w:hAnsi="宋体" w:hint="eastAsia"/>
          <w:spacing w:val="-20"/>
          <w:sz w:val="28"/>
          <w:szCs w:val="28"/>
        </w:rPr>
      </w:pPr>
      <w:r w:rsidRPr="00A10D80">
        <w:rPr>
          <w:rFonts w:ascii="宋体" w:hAnsi="宋体" w:hint="eastAsia"/>
          <w:sz w:val="28"/>
          <w:szCs w:val="28"/>
        </w:rPr>
        <w:t>附件3：</w:t>
      </w:r>
      <w:r w:rsidRPr="00A10D80">
        <w:rPr>
          <w:rFonts w:ascii="宋体" w:hAnsi="宋体" w:hint="eastAsia"/>
          <w:spacing w:val="-20"/>
          <w:sz w:val="28"/>
          <w:szCs w:val="28"/>
        </w:rPr>
        <w:t>全国纺织行业技能人才培育突出贡献奖（个人）</w:t>
      </w:r>
      <w:r w:rsidRPr="00A10D80">
        <w:rPr>
          <w:rFonts w:ascii="宋体" w:hAnsi="宋体" w:hint="eastAsia"/>
          <w:sz w:val="28"/>
          <w:szCs w:val="28"/>
        </w:rPr>
        <w:t>评选表彰管理暂行办法</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第一条</w:t>
      </w:r>
      <w:r w:rsidRPr="00A10D80">
        <w:rPr>
          <w:rFonts w:ascii="宋体" w:hAnsi="宋体" w:hint="eastAsia"/>
          <w:sz w:val="28"/>
          <w:szCs w:val="28"/>
        </w:rPr>
        <w:t xml:space="preserve">  为鼓励在技能人才培养方面做出突出贡献的个人，规范全国纺织行业技能人才培育突出贡献奖（个人）（以下简称“突出贡献奖个人”）评选表彰工作，根据《中华人民共和国劳动法》、《中华技能大奖和全国技术能手评选表彰管理办法》（原劳动和社会保障部第7号令）和《关于印发国家技能人才培育突出贡献奖获奖个人申报条件的通知》（人技表彰函[2010]2号），制定本办法。</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第二条</w:t>
      </w:r>
      <w:r w:rsidRPr="00A10D80">
        <w:rPr>
          <w:rFonts w:ascii="宋体" w:hAnsi="宋体" w:hint="eastAsia"/>
          <w:sz w:val="28"/>
          <w:szCs w:val="28"/>
        </w:rPr>
        <w:t xml:space="preserve"> “突出贡献奖个人”评选表彰是中国纺织工业联合会对纺织行业在高技能人才培育工作方面做出突出贡献的个人的奖励制度。</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第三条</w:t>
      </w:r>
      <w:r w:rsidRPr="00A10D80">
        <w:rPr>
          <w:rFonts w:ascii="宋体" w:hAnsi="宋体" w:hint="eastAsia"/>
          <w:sz w:val="28"/>
          <w:szCs w:val="28"/>
        </w:rPr>
        <w:t xml:space="preserve"> “突出贡献奖个人”评选表彰活动与“全国纺织行业技术能手”评选表彰活动同期进行，每两年开展一次，每次评选表彰“突出贡献奖个人”评选人数的确定以及评选的具体组织管理工作，由“全国纺织行业技术能手”评选表彰活动的组织机构统一负责。</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第四条</w:t>
      </w:r>
      <w:r w:rsidRPr="00A10D80">
        <w:rPr>
          <w:rFonts w:ascii="宋体" w:hAnsi="宋体" w:hint="eastAsia"/>
          <w:sz w:val="28"/>
          <w:szCs w:val="28"/>
        </w:rPr>
        <w:t xml:space="preserve">  凡中华人民共和国境内企业生产一线的职工，坚持以邓小平理论和“三个代表”重要思想为指导，深入贯彻落实科学发展观，模范遵守国家法律法规，热爱技能人才培养工作，勤奋敬业，无私奉献，师德高尚，且具备下列条件的，可申报参加“突出贡献奖个人”的评选：</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（一）具有技师（国家职业资格二级）及以上职业资格，技艺高超；</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（二）在培养徒弟，传授技术技能方面做出突出贡献；</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（三）在技能人才培养工作中献计献策，总结并提出过合理化建议，被本企业或行业采纳、应用并推广；</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lastRenderedPageBreak/>
        <w:t xml:space="preserve">第五条  </w:t>
      </w:r>
      <w:r w:rsidRPr="00A10D80">
        <w:rPr>
          <w:rFonts w:ascii="宋体" w:hAnsi="宋体" w:hint="eastAsia"/>
          <w:sz w:val="28"/>
          <w:szCs w:val="28"/>
        </w:rPr>
        <w:t>凡中华人民共和国境内</w:t>
      </w:r>
      <w:r w:rsidRPr="00A10D80">
        <w:rPr>
          <w:rFonts w:ascii="宋体" w:hAnsi="宋体"/>
          <w:sz w:val="28"/>
          <w:szCs w:val="28"/>
        </w:rPr>
        <w:t>技工院校</w:t>
      </w:r>
      <w:r w:rsidRPr="00A10D80">
        <w:rPr>
          <w:rFonts w:ascii="宋体" w:hAnsi="宋体" w:hint="eastAsia"/>
          <w:sz w:val="28"/>
          <w:szCs w:val="28"/>
        </w:rPr>
        <w:t>等职业院校</w:t>
      </w:r>
      <w:r w:rsidRPr="00A10D80">
        <w:rPr>
          <w:rFonts w:ascii="宋体" w:hAnsi="宋体"/>
          <w:sz w:val="28"/>
          <w:szCs w:val="28"/>
        </w:rPr>
        <w:t>一线的教师</w:t>
      </w:r>
      <w:r w:rsidRPr="00A10D80">
        <w:rPr>
          <w:rFonts w:ascii="宋体" w:hAnsi="宋体" w:hint="eastAsia"/>
          <w:sz w:val="28"/>
          <w:szCs w:val="28"/>
        </w:rPr>
        <w:t>，坚持以邓小平理论和“三个代表”重要思想为指导，深入贯彻落实科学发展观，模范遵守国家法律法规，热爱技能人才培养工作，勤奋敬业，无私奉献，师德高尚，</w:t>
      </w:r>
      <w:r w:rsidRPr="00A10D80">
        <w:rPr>
          <w:rFonts w:ascii="宋体" w:hAnsi="宋体" w:hint="eastAsia"/>
          <w:spacing w:val="-2"/>
          <w:sz w:val="28"/>
          <w:szCs w:val="28"/>
        </w:rPr>
        <w:t>具备下列条件的，可申报参加“突出贡献奖个人”的评选：</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 xml:space="preserve">（一）从事一线教学工作满15年，并获得过地市级以上行政部门表彰奖励； </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（二）认真钻研业务，能高质量完成教学任务，努力推进职业教育教学方法创新，在教学研究、校企合作、技术推广，提高教学质量方面成绩突出；</w:t>
      </w:r>
    </w:p>
    <w:p w:rsidR="00A10D80" w:rsidRPr="00A10D80" w:rsidRDefault="00A10D80" w:rsidP="00A10D80">
      <w:pPr>
        <w:spacing w:line="360" w:lineRule="auto"/>
        <w:ind w:firstLineChars="200" w:firstLine="560"/>
        <w:rPr>
          <w:rFonts w:ascii="宋体" w:hAnsi="宋体" w:hint="eastAsia"/>
          <w:sz w:val="28"/>
          <w:szCs w:val="28"/>
        </w:rPr>
      </w:pPr>
      <w:r w:rsidRPr="00A10D80">
        <w:rPr>
          <w:rFonts w:ascii="宋体" w:hAnsi="宋体" w:hint="eastAsia"/>
          <w:sz w:val="28"/>
          <w:szCs w:val="28"/>
        </w:rPr>
        <w:t>（三）为人师表，在培养技能人才促进就业方面成绩突出，所教授的班级学生学习表现好、动手能力强、职业技能鉴定通过率、就业率高，或在地市级以上各类竞赛中获得奖励。</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 xml:space="preserve">第六条 </w:t>
      </w:r>
      <w:r w:rsidRPr="00A10D80">
        <w:rPr>
          <w:rFonts w:ascii="宋体" w:hAnsi="宋体" w:hint="eastAsia"/>
          <w:sz w:val="28"/>
          <w:szCs w:val="28"/>
        </w:rPr>
        <w:t>“突出贡献奖个人”候选人中的企业生产一线职工由纺织行业内各产业协会根据本办法中的评选条件，在企业自行申报的基础上择优推荐；候选人中的职业培训机构一线教师由中国纺织服装教育学会根据本办法中的评选条件，在培训机构自行申报的基础上择优推荐。</w:t>
      </w:r>
    </w:p>
    <w:p w:rsidR="00A10D80" w:rsidRPr="00A10D80" w:rsidRDefault="00A10D80" w:rsidP="00A10D80">
      <w:pPr>
        <w:spacing w:line="360" w:lineRule="auto"/>
        <w:ind w:firstLine="640"/>
        <w:rPr>
          <w:rFonts w:ascii="宋体" w:hAnsi="宋体" w:hint="eastAsia"/>
          <w:sz w:val="28"/>
          <w:szCs w:val="28"/>
        </w:rPr>
      </w:pPr>
      <w:r w:rsidRPr="00A10D80">
        <w:rPr>
          <w:rFonts w:ascii="宋体" w:hAnsi="宋体" w:hint="eastAsia"/>
          <w:b/>
          <w:sz w:val="28"/>
          <w:szCs w:val="28"/>
        </w:rPr>
        <w:t xml:space="preserve">第七条 </w:t>
      </w:r>
      <w:r w:rsidRPr="00A10D80">
        <w:rPr>
          <w:rFonts w:ascii="宋体" w:hAnsi="宋体" w:hint="eastAsia"/>
          <w:sz w:val="28"/>
          <w:szCs w:val="28"/>
        </w:rPr>
        <w:t>“突出贡献奖个人”候选人的评审工作由“纺织行业技术能手”评审委员会统一负责。</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t>第八条</w:t>
      </w:r>
      <w:r w:rsidRPr="00A10D80">
        <w:rPr>
          <w:rFonts w:ascii="宋体" w:hAnsi="宋体" w:hint="eastAsia"/>
          <w:sz w:val="28"/>
          <w:szCs w:val="28"/>
        </w:rPr>
        <w:t xml:space="preserve"> “突出贡献奖个人”获奖者由中国纺织工业联合会授予“全国纺织行业技能人才培育突出贡献奖（个人）”荣誉称号，并颁发奖金、奖杯和荣誉证书。</w:t>
      </w:r>
    </w:p>
    <w:p w:rsidR="00A10D80" w:rsidRPr="00A10D80" w:rsidRDefault="00A10D80" w:rsidP="00A10D80">
      <w:pPr>
        <w:spacing w:line="360" w:lineRule="auto"/>
        <w:ind w:firstLineChars="200" w:firstLine="562"/>
        <w:rPr>
          <w:rFonts w:ascii="宋体" w:hAnsi="宋体" w:hint="eastAsia"/>
          <w:sz w:val="28"/>
          <w:szCs w:val="28"/>
        </w:rPr>
      </w:pPr>
      <w:r w:rsidRPr="00A10D80">
        <w:rPr>
          <w:rFonts w:ascii="宋体" w:hAnsi="宋体" w:hint="eastAsia"/>
          <w:b/>
          <w:sz w:val="28"/>
          <w:szCs w:val="28"/>
        </w:rPr>
        <w:lastRenderedPageBreak/>
        <w:t>第九条</w:t>
      </w:r>
      <w:r w:rsidRPr="00A10D80">
        <w:rPr>
          <w:rFonts w:ascii="宋体" w:hAnsi="宋体" w:hint="eastAsia"/>
          <w:sz w:val="28"/>
          <w:szCs w:val="28"/>
        </w:rPr>
        <w:t xml:space="preserve">  本表彰活动的奖励经费由纺织之光科技教育基金会支持。</w:t>
      </w:r>
    </w:p>
    <w:p w:rsidR="00A10D80" w:rsidRPr="00A10D80" w:rsidRDefault="00A10D80" w:rsidP="00A10D80">
      <w:pPr>
        <w:spacing w:line="360" w:lineRule="auto"/>
        <w:rPr>
          <w:rFonts w:ascii="宋体" w:hAnsi="宋体" w:hint="eastAsia"/>
          <w:sz w:val="28"/>
          <w:szCs w:val="28"/>
        </w:rPr>
      </w:pPr>
      <w:r w:rsidRPr="00A10D80">
        <w:rPr>
          <w:rFonts w:ascii="宋体" w:hAnsi="宋体" w:hint="eastAsia"/>
          <w:sz w:val="28"/>
          <w:szCs w:val="28"/>
        </w:rPr>
        <w:t xml:space="preserve">    </w:t>
      </w:r>
      <w:r w:rsidRPr="00A10D80">
        <w:rPr>
          <w:rFonts w:ascii="宋体" w:hAnsi="宋体" w:hint="eastAsia"/>
          <w:b/>
          <w:sz w:val="28"/>
          <w:szCs w:val="28"/>
        </w:rPr>
        <w:t>第十条</w:t>
      </w:r>
      <w:r w:rsidRPr="00A10D80">
        <w:rPr>
          <w:rFonts w:ascii="宋体" w:hAnsi="宋体" w:hint="eastAsia"/>
          <w:sz w:val="28"/>
          <w:szCs w:val="28"/>
        </w:rPr>
        <w:t xml:space="preserve">  本办法由全国纺织行业技能人才评选表彰办公室负责解释。</w:t>
      </w:r>
    </w:p>
    <w:p w:rsidR="00A10D80" w:rsidRPr="00A10D80" w:rsidRDefault="00A10D80" w:rsidP="00A10D80">
      <w:pPr>
        <w:spacing w:line="360" w:lineRule="auto"/>
        <w:ind w:firstLine="645"/>
        <w:rPr>
          <w:rFonts w:ascii="宋体" w:hAnsi="宋体" w:hint="eastAsia"/>
          <w:sz w:val="28"/>
          <w:szCs w:val="28"/>
        </w:rPr>
      </w:pPr>
      <w:r w:rsidRPr="00A10D80">
        <w:rPr>
          <w:rFonts w:ascii="宋体" w:hAnsi="宋体" w:hint="eastAsia"/>
          <w:b/>
          <w:sz w:val="28"/>
          <w:szCs w:val="28"/>
        </w:rPr>
        <w:t>第十一条</w:t>
      </w:r>
      <w:r w:rsidRPr="00A10D80">
        <w:rPr>
          <w:rFonts w:ascii="宋体" w:hAnsi="宋体" w:hint="eastAsia"/>
          <w:sz w:val="28"/>
          <w:szCs w:val="28"/>
        </w:rPr>
        <w:t xml:space="preserve">  本办法自颁布之日起施行。</w:t>
      </w:r>
    </w:p>
    <w:p w:rsidR="00A10D80" w:rsidRPr="00A10D80" w:rsidRDefault="00A10D80" w:rsidP="00A10D80">
      <w:pPr>
        <w:spacing w:line="360" w:lineRule="auto"/>
        <w:rPr>
          <w:rFonts w:ascii="宋体" w:hAnsi="宋体" w:hint="eastAsia"/>
          <w:sz w:val="28"/>
          <w:szCs w:val="28"/>
        </w:rPr>
      </w:pPr>
    </w:p>
    <w:p w:rsidR="00133C6E" w:rsidRPr="00A10D80" w:rsidRDefault="00133C6E" w:rsidP="00A10D80">
      <w:pPr>
        <w:spacing w:line="360" w:lineRule="auto"/>
        <w:rPr>
          <w:rFonts w:ascii="宋体" w:hAnsi="宋体"/>
          <w:sz w:val="28"/>
          <w:szCs w:val="28"/>
        </w:rPr>
      </w:pPr>
    </w:p>
    <w:sectPr w:rsidR="00133C6E" w:rsidRPr="00A10D80" w:rsidSect="006D164E">
      <w:footerReference w:type="even" r:id="rId4"/>
      <w:footerReference w:type="default" r:id="rId5"/>
      <w:pgSz w:w="11906" w:h="16838" w:code="9"/>
      <w:pgMar w:top="1418" w:right="1644" w:bottom="1304" w:left="1644" w:header="851" w:footer="992" w:gutter="0"/>
      <w:pgNumType w:fmt="numberInDash"/>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06" w:rsidRDefault="00A10D80" w:rsidP="006D16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23706" w:rsidRDefault="00A10D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06" w:rsidRDefault="00A10D80" w:rsidP="002956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- 3 -</w:t>
    </w:r>
    <w:r>
      <w:rPr>
        <w:rStyle w:val="a4"/>
      </w:rPr>
      <w:fldChar w:fldCharType="end"/>
    </w:r>
  </w:p>
  <w:p w:rsidR="00523706" w:rsidRDefault="00A10D8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D80"/>
    <w:rsid w:val="00133C6E"/>
    <w:rsid w:val="00A10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0D80"/>
    <w:pPr>
      <w:tabs>
        <w:tab w:val="center" w:pos="4153"/>
        <w:tab w:val="right" w:pos="8306"/>
      </w:tabs>
      <w:snapToGrid w:val="0"/>
      <w:jc w:val="left"/>
    </w:pPr>
    <w:rPr>
      <w:sz w:val="18"/>
      <w:szCs w:val="18"/>
    </w:rPr>
  </w:style>
  <w:style w:type="character" w:customStyle="1" w:styleId="Char">
    <w:name w:val="页脚 Char"/>
    <w:basedOn w:val="a0"/>
    <w:link w:val="a3"/>
    <w:rsid w:val="00A10D80"/>
    <w:rPr>
      <w:rFonts w:ascii="Times New Roman" w:eastAsia="宋体" w:hAnsi="Times New Roman" w:cs="Times New Roman"/>
      <w:sz w:val="18"/>
      <w:szCs w:val="18"/>
    </w:rPr>
  </w:style>
  <w:style w:type="character" w:styleId="a4">
    <w:name w:val="page number"/>
    <w:basedOn w:val="a0"/>
    <w:rsid w:val="00A10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2013-03-07T01:46:00Z</dcterms:created>
  <dcterms:modified xsi:type="dcterms:W3CDTF">2013-03-07T01:47:00Z</dcterms:modified>
</cp:coreProperties>
</file>